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3280" w14:textId="77777777" w:rsidR="00AA2A16" w:rsidRDefault="00AA2A16" w:rsidP="00AA2A16">
      <w:pPr>
        <w:rPr>
          <w:rFonts w:asciiTheme="minorHAnsi" w:hAnsiTheme="minorHAnsi" w:cstheme="minorHAnsi"/>
          <w:sz w:val="28"/>
          <w:szCs w:val="28"/>
        </w:rPr>
      </w:pPr>
    </w:p>
    <w:p w14:paraId="50817A4D" w14:textId="77777777" w:rsidR="00AA2A16" w:rsidRDefault="00AA2A16"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
          <w:sz w:val="22"/>
          <w:szCs w:val="22"/>
          <w:lang w:eastAsia="ja-JP"/>
        </w:rPr>
      </w:pPr>
    </w:p>
    <w:p w14:paraId="35C076E6" w14:textId="77777777" w:rsidR="00F378BB" w:rsidRDefault="00F378BB"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
          <w:sz w:val="22"/>
          <w:szCs w:val="22"/>
          <w:lang w:eastAsia="ja-JP"/>
        </w:rPr>
      </w:pPr>
    </w:p>
    <w:p w14:paraId="565669D2" w14:textId="42EE6615" w:rsidR="00F378BB" w:rsidRPr="00512422" w:rsidRDefault="00F378BB" w:rsidP="00512422">
      <w:pPr>
        <w:ind w:left="2160" w:firstLine="720"/>
        <w:rPr>
          <w:rFonts w:ascii="Verdana" w:eastAsiaTheme="minorHAnsi" w:hAnsi="Verdana" w:cs="Calibri"/>
          <w:b/>
          <w:bCs/>
          <w:sz w:val="20"/>
          <w:szCs w:val="20"/>
          <w:u w:val="single"/>
        </w:rPr>
      </w:pPr>
      <w:r w:rsidRPr="00512422">
        <w:rPr>
          <w:rFonts w:ascii="Verdana" w:eastAsiaTheme="minorHAnsi" w:hAnsi="Verdana" w:cs="Calibri"/>
          <w:b/>
          <w:bCs/>
          <w:sz w:val="20"/>
          <w:szCs w:val="20"/>
          <w:u w:val="single"/>
        </w:rPr>
        <w:t xml:space="preserve">Support Worker </w:t>
      </w:r>
      <w:r w:rsidR="00B00CD8" w:rsidRPr="00512422">
        <w:rPr>
          <w:rFonts w:ascii="Verdana" w:eastAsiaTheme="minorHAnsi" w:hAnsi="Verdana" w:cs="Calibri"/>
          <w:b/>
          <w:bCs/>
          <w:sz w:val="20"/>
          <w:szCs w:val="20"/>
          <w:u w:val="single"/>
        </w:rPr>
        <w:t>–</w:t>
      </w:r>
      <w:r w:rsidRPr="00512422">
        <w:rPr>
          <w:rFonts w:ascii="Verdana" w:eastAsiaTheme="minorHAnsi" w:hAnsi="Verdana" w:cs="Calibri"/>
          <w:b/>
          <w:bCs/>
          <w:sz w:val="20"/>
          <w:szCs w:val="20"/>
          <w:u w:val="single"/>
        </w:rPr>
        <w:t xml:space="preserve"> Foyer</w:t>
      </w:r>
    </w:p>
    <w:p w14:paraId="55A82371" w14:textId="77777777" w:rsidR="004B2BFB" w:rsidRDefault="004B2BFB"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Cs/>
          <w:sz w:val="22"/>
          <w:szCs w:val="22"/>
          <w:lang w:eastAsia="ja-JP"/>
        </w:rPr>
      </w:pPr>
    </w:p>
    <w:p w14:paraId="1D4FC19B" w14:textId="77777777" w:rsidR="004B2BFB" w:rsidRPr="00037904" w:rsidRDefault="004B2BFB" w:rsidP="004B2BFB">
      <w:pPr>
        <w:rPr>
          <w:rFonts w:ascii="Verdana" w:hAnsi="Verdana" w:cs="Calibri"/>
          <w:b/>
          <w:bCs/>
          <w:sz w:val="20"/>
          <w:szCs w:val="20"/>
        </w:rPr>
      </w:pPr>
      <w:r w:rsidRPr="00037904">
        <w:rPr>
          <w:rFonts w:ascii="Verdana" w:hAnsi="Verdana" w:cs="Calibri"/>
          <w:b/>
          <w:bCs/>
          <w:sz w:val="20"/>
          <w:szCs w:val="20"/>
        </w:rPr>
        <w:t>A bit about us!</w:t>
      </w:r>
    </w:p>
    <w:p w14:paraId="17C3272F" w14:textId="77777777" w:rsidR="004B2BFB" w:rsidRPr="00037904" w:rsidRDefault="004B2BFB" w:rsidP="004B2BFB">
      <w:pPr>
        <w:rPr>
          <w:rFonts w:ascii="Verdana" w:hAnsi="Verdana" w:cs="Calibri"/>
          <w:sz w:val="20"/>
          <w:szCs w:val="20"/>
        </w:rPr>
      </w:pPr>
    </w:p>
    <w:p w14:paraId="34C301AE" w14:textId="77777777" w:rsidR="004B2BFB" w:rsidRPr="00037904" w:rsidRDefault="004B2BFB" w:rsidP="004B2BFB">
      <w:pPr>
        <w:rPr>
          <w:rFonts w:ascii="Verdana" w:hAnsi="Verdana" w:cs="Calibri"/>
          <w:sz w:val="20"/>
          <w:szCs w:val="20"/>
        </w:rPr>
      </w:pPr>
      <w:r w:rsidRPr="00037904">
        <w:rPr>
          <w:rFonts w:ascii="Verdana" w:hAnsi="Verdana" w:cs="Calibri"/>
          <w:sz w:val="20"/>
          <w:szCs w:val="20"/>
        </w:rPr>
        <w:t xml:space="preserve">Step by Step is a charity that passionately believes in supporting young people who are going through hard times. Our unique step by step approach, providing accommodation, personal development opportunities and specialist support services, identifies and fulfils aspirations. </w:t>
      </w:r>
    </w:p>
    <w:p w14:paraId="38242E41" w14:textId="77777777" w:rsidR="004B2BFB" w:rsidRPr="00037904" w:rsidRDefault="004B2BFB" w:rsidP="004B2BFB">
      <w:pPr>
        <w:rPr>
          <w:rFonts w:ascii="Verdana" w:hAnsi="Verdana" w:cs="Calibri"/>
          <w:sz w:val="20"/>
          <w:szCs w:val="20"/>
        </w:rPr>
      </w:pPr>
    </w:p>
    <w:p w14:paraId="5F0F365F" w14:textId="77777777" w:rsidR="004B2BFB" w:rsidRPr="00037904" w:rsidRDefault="004B2BFB" w:rsidP="004B2BFB">
      <w:pPr>
        <w:rPr>
          <w:rFonts w:ascii="Verdana" w:hAnsi="Verdana" w:cs="Calibri"/>
          <w:sz w:val="20"/>
          <w:szCs w:val="20"/>
        </w:rPr>
      </w:pPr>
      <w:r w:rsidRPr="00037904">
        <w:rPr>
          <w:rFonts w:ascii="Verdana" w:hAnsi="Verdana" w:cs="Calibri"/>
          <w:sz w:val="20"/>
          <w:szCs w:val="20"/>
        </w:rPr>
        <w:t>Each year we work with over 1,300 young people aged 11 – 25 and our team play a pivotal role in empowering young people and preventing homelessness.</w:t>
      </w:r>
    </w:p>
    <w:p w14:paraId="65A5D4A5" w14:textId="75CEC29D" w:rsidR="004B2BFB" w:rsidRPr="00037904" w:rsidRDefault="004B2BFB" w:rsidP="004B2BFB">
      <w:pPr>
        <w:rPr>
          <w:rFonts w:ascii="Verdana" w:hAnsi="Verdana" w:cs="Calibri"/>
          <w:sz w:val="20"/>
          <w:szCs w:val="20"/>
        </w:rPr>
      </w:pPr>
      <w:r w:rsidRPr="00037904">
        <w:rPr>
          <w:rFonts w:ascii="Verdana" w:hAnsi="Verdana" w:cs="Calibri"/>
          <w:sz w:val="20"/>
          <w:szCs w:val="20"/>
        </w:rPr>
        <w:t>The Step by Step team is positive, dynamic, professional, and committed to empowering young people to fulfil their full potential. Step by Step was incorporated in 1989, so have a long history of working and supporting young people.</w:t>
      </w:r>
      <w:r w:rsidR="00AC01FD">
        <w:rPr>
          <w:rFonts w:ascii="Verdana" w:hAnsi="Verdana" w:cs="Calibri"/>
          <w:sz w:val="20"/>
          <w:szCs w:val="20"/>
        </w:rPr>
        <w:t xml:space="preserve"> </w:t>
      </w:r>
      <w:r w:rsidR="00AC01FD" w:rsidRPr="00AC01FD">
        <w:rPr>
          <w:rFonts w:ascii="Verdana" w:hAnsi="Verdana" w:cs="Calibri"/>
          <w:sz w:val="20"/>
          <w:szCs w:val="20"/>
        </w:rPr>
        <w:t>We are committed to safeguarding and promoting the welfare of children and young people and expect all staff and volunteers to share this commitment</w:t>
      </w:r>
    </w:p>
    <w:p w14:paraId="5F716C2C" w14:textId="77777777" w:rsidR="004B2BFB" w:rsidRPr="00673772" w:rsidRDefault="004B2BFB"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Cs/>
          <w:sz w:val="22"/>
          <w:szCs w:val="22"/>
          <w:lang w:eastAsia="ja-JP"/>
        </w:rPr>
      </w:pPr>
    </w:p>
    <w:p w14:paraId="69CB6C03" w14:textId="77777777" w:rsidR="002302D8" w:rsidRDefault="002302D8" w:rsidP="002302D8">
      <w:pPr>
        <w:rPr>
          <w:rFonts w:ascii="Verdana" w:hAnsi="Verdana"/>
        </w:rPr>
      </w:pPr>
      <w:r w:rsidRPr="00037904">
        <w:rPr>
          <w:rFonts w:ascii="Verdana" w:hAnsi="Verdana" w:cs="Calibri"/>
          <w:b/>
          <w:bCs/>
          <w:sz w:val="20"/>
          <w:szCs w:val="20"/>
        </w:rPr>
        <w:t>What would you be doing?</w:t>
      </w:r>
      <w:r w:rsidRPr="00037904">
        <w:rPr>
          <w:rFonts w:ascii="Verdana" w:hAnsi="Verdana"/>
        </w:rPr>
        <w:t xml:space="preserve"> </w:t>
      </w:r>
    </w:p>
    <w:p w14:paraId="4CCE284F" w14:textId="77777777" w:rsidR="008C2EAC" w:rsidRDefault="008C2EAC" w:rsidP="002302D8">
      <w:pPr>
        <w:rPr>
          <w:rFonts w:ascii="Verdana" w:hAnsi="Verdana"/>
        </w:rPr>
      </w:pPr>
    </w:p>
    <w:p w14:paraId="5104074A" w14:textId="13EB8C1B" w:rsidR="008C2EAC" w:rsidRPr="008C2EAC" w:rsidRDefault="008C2EAC" w:rsidP="008C2EAC">
      <w:pPr>
        <w:rPr>
          <w:rFonts w:ascii="Verdana" w:hAnsi="Verdana" w:cs="Calibri"/>
          <w:sz w:val="20"/>
          <w:szCs w:val="20"/>
        </w:rPr>
      </w:pPr>
      <w:r w:rsidRPr="008C2EAC">
        <w:rPr>
          <w:rFonts w:ascii="Verdana" w:hAnsi="Verdana" w:cs="Calibri"/>
          <w:sz w:val="20"/>
          <w:szCs w:val="20"/>
        </w:rPr>
        <w:t>The Support Worker will ensure the safety and well-being of young people in the foyer, adhering to safeguarding and health and safety protocols. You will create and monitor individual action plans, providing tailored advice to foster independence.</w:t>
      </w:r>
      <w:r>
        <w:rPr>
          <w:rFonts w:ascii="Verdana" w:hAnsi="Verdana" w:cs="Calibri"/>
          <w:sz w:val="20"/>
          <w:szCs w:val="20"/>
        </w:rPr>
        <w:t xml:space="preserve"> </w:t>
      </w:r>
      <w:r w:rsidRPr="008C2EAC">
        <w:rPr>
          <w:rFonts w:ascii="Verdana" w:hAnsi="Verdana" w:cs="Calibri"/>
          <w:sz w:val="20"/>
          <w:szCs w:val="20"/>
        </w:rPr>
        <w:t>Building professional relationships is essential as you key work with assigned young people to achieve positive outcomes. Responsibilities include managing housing benefit applications, facilitating workshops, and communicating effectively within the team.</w:t>
      </w:r>
    </w:p>
    <w:p w14:paraId="76B2F6E5" w14:textId="2298779A" w:rsidR="008C2EAC" w:rsidRPr="008C2EAC" w:rsidRDefault="008C2EAC" w:rsidP="008C2EAC">
      <w:pPr>
        <w:rPr>
          <w:rFonts w:ascii="Verdana" w:hAnsi="Verdana" w:cs="Calibri"/>
          <w:sz w:val="20"/>
          <w:szCs w:val="20"/>
        </w:rPr>
      </w:pPr>
      <w:r w:rsidRPr="008C2EAC">
        <w:rPr>
          <w:rFonts w:ascii="Verdana" w:hAnsi="Verdana" w:cs="Calibri"/>
          <w:sz w:val="20"/>
          <w:szCs w:val="20"/>
        </w:rPr>
        <w:t>You will uphold a strong rent collections policy and inspire young people by nurturing their talents and encouraging personal growth, making a meaningful impact on their journey towards independence.</w:t>
      </w:r>
    </w:p>
    <w:p w14:paraId="73CF9757" w14:textId="77777777" w:rsidR="007365C4" w:rsidRPr="007365C4" w:rsidRDefault="007365C4" w:rsidP="007365C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Theme="minorHAnsi" w:hAnsiTheme="minorHAnsi" w:cs="Tahoma"/>
          <w:sz w:val="20"/>
          <w:szCs w:val="20"/>
          <w:lang w:val="en-US" w:eastAsia="ja-JP"/>
        </w:rPr>
      </w:pPr>
    </w:p>
    <w:p w14:paraId="2B79BE64" w14:textId="07C2CFBE" w:rsidR="00E06E01" w:rsidRDefault="00E06E01"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Ensure safeguarding responsibilities are met.</w:t>
      </w:r>
    </w:p>
    <w:p w14:paraId="7737C62E" w14:textId="55DBD4C9" w:rsidR="003550BE" w:rsidRPr="004C36FA" w:rsidRDefault="003550BE" w:rsidP="004C36FA">
      <w:pPr>
        <w:pStyle w:val="ListParagraph"/>
        <w:numPr>
          <w:ilvl w:val="0"/>
          <w:numId w:val="39"/>
        </w:numPr>
        <w:ind w:left="1080" w:hanging="720"/>
        <w:rPr>
          <w:rFonts w:ascii="Verdana" w:eastAsiaTheme="minorHAnsi" w:hAnsi="Verdana" w:cs="Calibri"/>
          <w:color w:val="000000" w:themeColor="text1"/>
          <w:sz w:val="20"/>
          <w:szCs w:val="20"/>
        </w:rPr>
      </w:pPr>
      <w:r>
        <w:rPr>
          <w:rFonts w:ascii="Verdana" w:eastAsiaTheme="minorHAnsi" w:hAnsi="Verdana" w:cs="Calibri"/>
          <w:color w:val="000000" w:themeColor="text1"/>
          <w:sz w:val="20"/>
          <w:szCs w:val="20"/>
        </w:rPr>
        <w:t>Work on a rota and carry out sleep over shifts.</w:t>
      </w:r>
    </w:p>
    <w:p w14:paraId="7B38CC45" w14:textId="6D205A19" w:rsidR="00E06E01" w:rsidRPr="004C36FA" w:rsidRDefault="00E06E01"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Ensure the Health and Safety of the foyer is maintained.</w:t>
      </w:r>
    </w:p>
    <w:p w14:paraId="25FA7E5D" w14:textId="30D4032A"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Ensure that clients have an individual action plan, that their progress is monitored using </w:t>
      </w:r>
      <w:r w:rsidR="000236DA" w:rsidRPr="004C36FA">
        <w:rPr>
          <w:rFonts w:ascii="Verdana" w:eastAsiaTheme="minorHAnsi" w:hAnsi="Verdana" w:cs="Calibri"/>
          <w:color w:val="000000" w:themeColor="text1"/>
          <w:sz w:val="20"/>
          <w:szCs w:val="20"/>
        </w:rPr>
        <w:t xml:space="preserve">Step by Step recording tools </w:t>
      </w:r>
      <w:r w:rsidRPr="004C36FA">
        <w:rPr>
          <w:rFonts w:ascii="Verdana" w:eastAsiaTheme="minorHAnsi" w:hAnsi="Verdana" w:cs="Calibri"/>
          <w:color w:val="000000" w:themeColor="text1"/>
          <w:sz w:val="20"/>
          <w:szCs w:val="20"/>
        </w:rPr>
        <w:t xml:space="preserve">as well as offering information, advice and guidance to support </w:t>
      </w:r>
      <w:r w:rsidR="000236DA" w:rsidRPr="004C36FA">
        <w:rPr>
          <w:rFonts w:ascii="Verdana" w:eastAsiaTheme="minorHAnsi" w:hAnsi="Verdana" w:cs="Calibri"/>
          <w:color w:val="000000" w:themeColor="text1"/>
          <w:sz w:val="20"/>
          <w:szCs w:val="20"/>
        </w:rPr>
        <w:t>the development of clients</w:t>
      </w:r>
      <w:r w:rsidRPr="004C36FA">
        <w:rPr>
          <w:rFonts w:ascii="Verdana" w:eastAsiaTheme="minorHAnsi" w:hAnsi="Verdana" w:cs="Calibri"/>
          <w:color w:val="000000" w:themeColor="text1"/>
          <w:sz w:val="20"/>
          <w:szCs w:val="20"/>
        </w:rPr>
        <w:t xml:space="preserve">.  </w:t>
      </w:r>
    </w:p>
    <w:p w14:paraId="6D54AC59" w14:textId="5C37EC15" w:rsidR="00485C5A"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Ensure that you form and maintain a professional relationship with clients, acting as a role model whilst conducting yourself within the realms of professional boundaries and adhering to a style of working that will enable the clients to achieve independence.</w:t>
      </w:r>
    </w:p>
    <w:p w14:paraId="3068BECC" w14:textId="5896CE92" w:rsidR="00F82E63" w:rsidRPr="004C36FA" w:rsidRDefault="00485C5A"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Key work with clients that have been allocated to you to ensure positive outcomes, including scheduling running and logging STEP sessions.</w:t>
      </w:r>
    </w:p>
    <w:p w14:paraId="044B09BB" w14:textId="66449187"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To fully implement all SbS policies and procedures abide by your responsibilities as detailed in the organisational policies and procedures.  </w:t>
      </w:r>
    </w:p>
    <w:p w14:paraId="7DD06C20" w14:textId="20A2B02C"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To ensure that all housing benefit applications are completed correctly and updated accordingly.  This includes making sure that all changes of information or circumstances such as moving on, staring work or other changes are documented and reported to the Housing Benefit Administrator. </w:t>
      </w:r>
    </w:p>
    <w:p w14:paraId="39332B2A" w14:textId="2D34B383" w:rsidR="004C36FA" w:rsidRPr="00A94DE5"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A94DE5">
        <w:rPr>
          <w:rFonts w:ascii="Verdana" w:eastAsiaTheme="minorHAnsi" w:hAnsi="Verdana" w:cs="Calibri"/>
          <w:color w:val="000000" w:themeColor="text1"/>
          <w:sz w:val="20"/>
          <w:szCs w:val="20"/>
        </w:rPr>
        <w:t xml:space="preserve">To attend regular updating and planning sessions with your line manager and where applicable buddy/mentor to plan further progression and training.  Attend </w:t>
      </w:r>
      <w:r w:rsidR="00E06E01" w:rsidRPr="00A94DE5">
        <w:rPr>
          <w:rFonts w:ascii="Verdana" w:eastAsiaTheme="minorHAnsi" w:hAnsi="Verdana" w:cs="Calibri"/>
          <w:color w:val="000000" w:themeColor="text1"/>
          <w:sz w:val="20"/>
          <w:szCs w:val="20"/>
        </w:rPr>
        <w:t>regular</w:t>
      </w:r>
      <w:r w:rsidRPr="00A94DE5">
        <w:rPr>
          <w:rFonts w:ascii="Verdana" w:eastAsiaTheme="minorHAnsi" w:hAnsi="Verdana" w:cs="Calibri"/>
          <w:color w:val="000000" w:themeColor="text1"/>
          <w:sz w:val="20"/>
          <w:szCs w:val="20"/>
        </w:rPr>
        <w:t xml:space="preserve"> </w:t>
      </w:r>
      <w:r w:rsidR="00E06E01" w:rsidRPr="00A94DE5">
        <w:rPr>
          <w:rFonts w:ascii="Verdana" w:eastAsiaTheme="minorHAnsi" w:hAnsi="Verdana" w:cs="Calibri"/>
          <w:color w:val="000000" w:themeColor="text1"/>
          <w:sz w:val="20"/>
          <w:szCs w:val="20"/>
        </w:rPr>
        <w:t xml:space="preserve">121 </w:t>
      </w:r>
      <w:r w:rsidRPr="00A94DE5">
        <w:rPr>
          <w:rFonts w:ascii="Verdana" w:eastAsiaTheme="minorHAnsi" w:hAnsi="Verdana" w:cs="Calibri"/>
          <w:color w:val="000000" w:themeColor="text1"/>
          <w:sz w:val="20"/>
          <w:szCs w:val="20"/>
        </w:rPr>
        <w:t>sessions and complete annual Performance Development Plans and appraisal sessions with your</w:t>
      </w:r>
      <w:r w:rsidR="00FB4682" w:rsidRPr="00A94DE5">
        <w:rPr>
          <w:rFonts w:ascii="Verdana" w:eastAsiaTheme="minorHAnsi" w:hAnsi="Verdana" w:cs="Calibri"/>
          <w:color w:val="000000" w:themeColor="text1"/>
          <w:sz w:val="20"/>
          <w:szCs w:val="20"/>
        </w:rPr>
        <w:t xml:space="preserve"> line manager</w:t>
      </w:r>
      <w:r w:rsidRPr="00A94DE5">
        <w:rPr>
          <w:rFonts w:ascii="Verdana" w:eastAsiaTheme="minorHAnsi" w:hAnsi="Verdana" w:cs="Calibri"/>
          <w:color w:val="000000" w:themeColor="text1"/>
          <w:sz w:val="20"/>
          <w:szCs w:val="20"/>
        </w:rPr>
        <w:t>.</w:t>
      </w:r>
    </w:p>
    <w:p w14:paraId="6B67DFB0" w14:textId="7A348C9B"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To provide an integrated service to the client group by communicating key information about client and service issues across the team and by covering shifts or sessions </w:t>
      </w:r>
      <w:r w:rsidR="00BE1AFE" w:rsidRPr="004C36FA">
        <w:rPr>
          <w:rFonts w:ascii="Verdana" w:eastAsiaTheme="minorHAnsi" w:hAnsi="Verdana" w:cs="Calibri"/>
          <w:color w:val="000000" w:themeColor="text1"/>
          <w:sz w:val="20"/>
          <w:szCs w:val="20"/>
        </w:rPr>
        <w:t>within Foyer</w:t>
      </w:r>
      <w:r w:rsidRPr="004C36FA">
        <w:rPr>
          <w:rFonts w:ascii="Verdana" w:eastAsiaTheme="minorHAnsi" w:hAnsi="Verdana" w:cs="Calibri"/>
          <w:color w:val="000000" w:themeColor="text1"/>
          <w:sz w:val="20"/>
          <w:szCs w:val="20"/>
        </w:rPr>
        <w:t xml:space="preserve"> services as necessary.</w:t>
      </w:r>
    </w:p>
    <w:p w14:paraId="35E54CFF" w14:textId="31D7E13C" w:rsidR="00C23612"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To practice and adhere to a strong rent collections policy, and possess an enthusiasm to minim</w:t>
      </w:r>
      <w:r w:rsidR="00C23612" w:rsidRPr="004C36FA">
        <w:rPr>
          <w:rFonts w:ascii="Verdana" w:eastAsiaTheme="minorHAnsi" w:hAnsi="Verdana" w:cs="Calibri"/>
          <w:color w:val="000000" w:themeColor="text1"/>
          <w:sz w:val="20"/>
          <w:szCs w:val="20"/>
        </w:rPr>
        <w:t>ising arrears, and maintaining c</w:t>
      </w:r>
      <w:r w:rsidRPr="004C36FA">
        <w:rPr>
          <w:rFonts w:ascii="Verdana" w:eastAsiaTheme="minorHAnsi" w:hAnsi="Verdana" w:cs="Calibri"/>
          <w:color w:val="000000" w:themeColor="text1"/>
          <w:sz w:val="20"/>
          <w:szCs w:val="20"/>
        </w:rPr>
        <w:t>lient tenancies.</w:t>
      </w:r>
    </w:p>
    <w:p w14:paraId="5CE35081" w14:textId="07FF5650" w:rsidR="00F82E63" w:rsidRPr="004C36FA" w:rsidRDefault="00C23612"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lastRenderedPageBreak/>
        <w:t xml:space="preserve">Facilitate training sessions, run workshops and work across the Foyer as required. </w:t>
      </w:r>
    </w:p>
    <w:p w14:paraId="63745AF0" w14:textId="77777777" w:rsidR="007940E8" w:rsidRDefault="007940E8" w:rsidP="007940E8">
      <w:pPr>
        <w:pStyle w:val="ListParagraph"/>
        <w:ind w:left="1080"/>
        <w:rPr>
          <w:rFonts w:ascii="Verdana" w:eastAsiaTheme="minorHAnsi" w:hAnsi="Verdana" w:cs="Calibri"/>
          <w:color w:val="000000" w:themeColor="text1"/>
          <w:sz w:val="20"/>
          <w:szCs w:val="20"/>
        </w:rPr>
      </w:pPr>
    </w:p>
    <w:p w14:paraId="25F3B495" w14:textId="77777777" w:rsidR="007940E8" w:rsidRPr="007940E8" w:rsidRDefault="007940E8" w:rsidP="007940E8">
      <w:pPr>
        <w:rPr>
          <w:rFonts w:ascii="Verdana" w:eastAsiaTheme="minorHAnsi" w:hAnsi="Verdana" w:cs="Calibri"/>
          <w:color w:val="000000" w:themeColor="text1"/>
          <w:sz w:val="20"/>
          <w:szCs w:val="20"/>
        </w:rPr>
      </w:pPr>
    </w:p>
    <w:p w14:paraId="17943F14" w14:textId="5182E763" w:rsidR="000236DA" w:rsidRPr="004C36FA" w:rsidRDefault="000236DA"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Committed to opening talent. Possessing the ability to spot, nurture and inspire often hidden talents within young people. The desire to aspire to be and do more in all aspects of your work. To encourage others to do the same through your own positive actions. To be an active agent of change – inspiring others to join in.</w:t>
      </w:r>
    </w:p>
    <w:p w14:paraId="76A3D4BE" w14:textId="77777777" w:rsidR="00A94DE5" w:rsidRDefault="00A94DE5" w:rsidP="00DA277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ahoma"/>
          <w:sz w:val="22"/>
          <w:szCs w:val="22"/>
          <w:lang w:eastAsia="ja-JP"/>
        </w:rPr>
      </w:pPr>
    </w:p>
    <w:p w14:paraId="63371A5F" w14:textId="77777777" w:rsidR="00A94DE5" w:rsidRPr="00DA2775" w:rsidRDefault="00A94DE5" w:rsidP="00DA277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ahoma"/>
          <w:sz w:val="22"/>
          <w:szCs w:val="22"/>
          <w:lang w:eastAsia="ja-JP"/>
        </w:rPr>
      </w:pPr>
    </w:p>
    <w:p w14:paraId="1925BBF6" w14:textId="77777777" w:rsidR="00296AD5" w:rsidRPr="00037904" w:rsidRDefault="00296AD5" w:rsidP="00296AD5">
      <w:pPr>
        <w:rPr>
          <w:rFonts w:ascii="Verdana" w:hAnsi="Verdana"/>
          <w:b/>
          <w:bCs/>
          <w:sz w:val="20"/>
          <w:szCs w:val="20"/>
        </w:rPr>
      </w:pPr>
      <w:r w:rsidRPr="00037904">
        <w:rPr>
          <w:rFonts w:ascii="Verdana" w:hAnsi="Verdana"/>
          <w:b/>
          <w:bCs/>
          <w:sz w:val="20"/>
          <w:szCs w:val="20"/>
        </w:rPr>
        <w:t>Skills and Experience and Person specification</w:t>
      </w:r>
    </w:p>
    <w:p w14:paraId="4BFD802D" w14:textId="24CFAD0D" w:rsidR="00AA2A16" w:rsidRDefault="000236DA" w:rsidP="00296AD5">
      <w:pPr>
        <w:rPr>
          <w:rFonts w:ascii="Calibri" w:hAnsi="Calibri"/>
          <w:b/>
          <w:sz w:val="22"/>
          <w:szCs w:val="22"/>
        </w:rPr>
      </w:pPr>
      <w:r>
        <w:rPr>
          <w:rFonts w:ascii="Calibri" w:hAnsi="Calibri"/>
          <w:b/>
          <w:sz w:val="22"/>
          <w:szCs w:val="22"/>
        </w:rPr>
        <w:t xml:space="preserve"> </w:t>
      </w:r>
    </w:p>
    <w:tbl>
      <w:tblPr>
        <w:tblStyle w:val="TableGrid"/>
        <w:tblW w:w="9464" w:type="dxa"/>
        <w:tblLook w:val="04A0" w:firstRow="1" w:lastRow="0" w:firstColumn="1" w:lastColumn="0" w:noHBand="0" w:noVBand="1"/>
      </w:tblPr>
      <w:tblGrid>
        <w:gridCol w:w="6961"/>
        <w:gridCol w:w="1227"/>
        <w:gridCol w:w="1276"/>
      </w:tblGrid>
      <w:tr w:rsidR="003B2849" w:rsidRPr="008847BE" w14:paraId="36C2D0F2" w14:textId="77777777" w:rsidTr="008A313B">
        <w:tc>
          <w:tcPr>
            <w:tcW w:w="7196" w:type="dxa"/>
          </w:tcPr>
          <w:p w14:paraId="572B2898" w14:textId="77777777" w:rsidR="003B2849" w:rsidRPr="00B71465" w:rsidRDefault="003B2849" w:rsidP="00B71465">
            <w:pPr>
              <w:spacing w:before="60" w:after="60"/>
              <w:rPr>
                <w:rFonts w:ascii="Verdana" w:eastAsiaTheme="minorHAnsi" w:hAnsi="Verdana" w:cs="Calibri"/>
                <w:b/>
                <w:bCs/>
                <w:color w:val="000000" w:themeColor="text1"/>
                <w:sz w:val="20"/>
                <w:szCs w:val="20"/>
                <w:lang w:eastAsia="en-US"/>
              </w:rPr>
            </w:pPr>
            <w:r w:rsidRPr="00B71465">
              <w:rPr>
                <w:rFonts w:ascii="Verdana" w:eastAsiaTheme="minorHAnsi" w:hAnsi="Verdana" w:cs="Calibri"/>
                <w:b/>
                <w:bCs/>
                <w:color w:val="000000" w:themeColor="text1"/>
                <w:sz w:val="20"/>
                <w:szCs w:val="20"/>
                <w:lang w:eastAsia="en-US"/>
              </w:rPr>
              <w:t>Knowledge, qualifications &amp; skills required</w:t>
            </w:r>
          </w:p>
        </w:tc>
        <w:tc>
          <w:tcPr>
            <w:tcW w:w="1134" w:type="dxa"/>
          </w:tcPr>
          <w:p w14:paraId="2DC13ECA" w14:textId="77777777" w:rsidR="003B2849" w:rsidRPr="00B71465" w:rsidRDefault="003B2849" w:rsidP="00B71465">
            <w:pPr>
              <w:spacing w:before="60" w:after="60"/>
              <w:rPr>
                <w:rFonts w:ascii="Verdana" w:eastAsiaTheme="minorHAnsi" w:hAnsi="Verdana" w:cs="Calibri"/>
                <w:b/>
                <w:bCs/>
                <w:color w:val="000000" w:themeColor="text1"/>
                <w:sz w:val="20"/>
                <w:szCs w:val="20"/>
                <w:lang w:eastAsia="en-US"/>
              </w:rPr>
            </w:pPr>
            <w:r w:rsidRPr="00B71465">
              <w:rPr>
                <w:rFonts w:ascii="Verdana" w:eastAsiaTheme="minorHAnsi" w:hAnsi="Verdana" w:cs="Calibri"/>
                <w:b/>
                <w:bCs/>
                <w:color w:val="000000" w:themeColor="text1"/>
                <w:sz w:val="20"/>
                <w:szCs w:val="20"/>
                <w:lang w:eastAsia="en-US"/>
              </w:rPr>
              <w:t>Essential</w:t>
            </w:r>
          </w:p>
        </w:tc>
        <w:tc>
          <w:tcPr>
            <w:tcW w:w="1134" w:type="dxa"/>
          </w:tcPr>
          <w:p w14:paraId="6992909D" w14:textId="77777777" w:rsidR="003B2849" w:rsidRPr="00B71465" w:rsidRDefault="003B2849" w:rsidP="00B71465">
            <w:pPr>
              <w:pStyle w:val="Heading6"/>
              <w:spacing w:before="60"/>
              <w:jc w:val="left"/>
              <w:rPr>
                <w:rFonts w:ascii="Verdana" w:eastAsiaTheme="minorHAnsi" w:hAnsi="Verdana" w:cs="Calibri"/>
                <w:color w:val="000000" w:themeColor="text1"/>
                <w:szCs w:val="20"/>
                <w:lang w:eastAsia="en-US"/>
              </w:rPr>
            </w:pPr>
            <w:r w:rsidRPr="00B71465">
              <w:rPr>
                <w:rFonts w:ascii="Verdana" w:eastAsiaTheme="minorHAnsi" w:hAnsi="Verdana" w:cs="Calibri"/>
                <w:color w:val="000000" w:themeColor="text1"/>
                <w:szCs w:val="20"/>
                <w:lang w:eastAsia="en-US"/>
              </w:rPr>
              <w:t>Desirable</w:t>
            </w:r>
          </w:p>
        </w:tc>
      </w:tr>
      <w:tr w:rsidR="003B2849" w:rsidRPr="008847BE" w14:paraId="4B5BC760" w14:textId="77777777" w:rsidTr="008A313B">
        <w:tc>
          <w:tcPr>
            <w:tcW w:w="7196" w:type="dxa"/>
            <w:vAlign w:val="center"/>
          </w:tcPr>
          <w:p w14:paraId="6AD69BB1" w14:textId="77777777" w:rsidR="003B2849" w:rsidRPr="00570E3F" w:rsidRDefault="003B2849" w:rsidP="00570E3F">
            <w:pP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Empathy for and</w:t>
            </w:r>
            <w:r w:rsidR="00A86658" w:rsidRPr="00570E3F">
              <w:rPr>
                <w:rFonts w:ascii="Verdana" w:eastAsiaTheme="minorHAnsi" w:hAnsi="Verdana" w:cs="Calibri"/>
                <w:color w:val="000000" w:themeColor="text1"/>
                <w:sz w:val="20"/>
                <w:szCs w:val="20"/>
                <w:lang w:eastAsia="en-US"/>
              </w:rPr>
              <w:t xml:space="preserve"> genuine interest in the continued development</w:t>
            </w:r>
            <w:r w:rsidRPr="00570E3F">
              <w:rPr>
                <w:rFonts w:ascii="Verdana" w:eastAsiaTheme="minorHAnsi" w:hAnsi="Verdana" w:cs="Calibri"/>
                <w:color w:val="000000" w:themeColor="text1"/>
                <w:sz w:val="20"/>
                <w:szCs w:val="20"/>
                <w:lang w:eastAsia="en-US"/>
              </w:rPr>
              <w:t xml:space="preserve"> of young people. </w:t>
            </w:r>
          </w:p>
        </w:tc>
        <w:tc>
          <w:tcPr>
            <w:tcW w:w="1134" w:type="dxa"/>
          </w:tcPr>
          <w:p w14:paraId="461FD5F4" w14:textId="77777777" w:rsidR="003B2849" w:rsidRPr="00570E3F" w:rsidRDefault="003B2849" w:rsidP="00570E3F">
            <w:pPr>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4E5FC6D5" w14:textId="77777777" w:rsidR="003B2849" w:rsidRPr="00570E3F" w:rsidRDefault="003B2849" w:rsidP="00570E3F">
            <w:pPr>
              <w:jc w:val="center"/>
              <w:rPr>
                <w:rFonts w:ascii="Verdana" w:eastAsiaTheme="minorHAnsi" w:hAnsi="Verdana" w:cs="Calibri"/>
                <w:color w:val="000000" w:themeColor="text1"/>
                <w:sz w:val="20"/>
                <w:szCs w:val="20"/>
                <w:lang w:eastAsia="en-US"/>
              </w:rPr>
            </w:pPr>
          </w:p>
        </w:tc>
      </w:tr>
      <w:tr w:rsidR="003B2849" w:rsidRPr="008847BE" w14:paraId="454F75AD" w14:textId="77777777" w:rsidTr="008A313B">
        <w:tc>
          <w:tcPr>
            <w:tcW w:w="7196" w:type="dxa"/>
            <w:vAlign w:val="center"/>
          </w:tcPr>
          <w:p w14:paraId="1AFC7A3B"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Knowledge of the issues affecting young people</w:t>
            </w:r>
            <w:r w:rsidR="00D052FC" w:rsidRPr="00570E3F">
              <w:rPr>
                <w:rFonts w:ascii="Verdana" w:eastAsiaTheme="minorHAnsi" w:hAnsi="Verdana" w:cs="Calibri"/>
                <w:color w:val="000000" w:themeColor="text1"/>
                <w:sz w:val="20"/>
                <w:szCs w:val="20"/>
                <w:lang w:eastAsia="en-US"/>
              </w:rPr>
              <w:t xml:space="preserve"> and the skills to work with them. </w:t>
            </w:r>
          </w:p>
        </w:tc>
        <w:tc>
          <w:tcPr>
            <w:tcW w:w="1134" w:type="dxa"/>
          </w:tcPr>
          <w:p w14:paraId="62E9E06E"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4153C23D"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2033242" w14:textId="77777777" w:rsidTr="008A313B">
        <w:tc>
          <w:tcPr>
            <w:tcW w:w="7196" w:type="dxa"/>
            <w:vAlign w:val="center"/>
          </w:tcPr>
          <w:p w14:paraId="14624DAF"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Understanding of and the ability to pract</w:t>
            </w:r>
            <w:r w:rsidR="00A86658" w:rsidRPr="00570E3F">
              <w:rPr>
                <w:rFonts w:ascii="Verdana" w:eastAsiaTheme="minorHAnsi" w:hAnsi="Verdana" w:cs="Calibri"/>
                <w:color w:val="000000" w:themeColor="text1"/>
                <w:sz w:val="20"/>
                <w:szCs w:val="20"/>
                <w:lang w:eastAsia="en-US"/>
              </w:rPr>
              <w:t>ice a client centred approach when</w:t>
            </w:r>
            <w:r w:rsidRPr="00570E3F">
              <w:rPr>
                <w:rFonts w:ascii="Verdana" w:eastAsiaTheme="minorHAnsi" w:hAnsi="Verdana" w:cs="Calibri"/>
                <w:color w:val="000000" w:themeColor="text1"/>
                <w:sz w:val="20"/>
                <w:szCs w:val="20"/>
                <w:lang w:eastAsia="en-US"/>
              </w:rPr>
              <w:t xml:space="preserve"> working wit</w:t>
            </w:r>
            <w:r w:rsidR="00A86658" w:rsidRPr="00570E3F">
              <w:rPr>
                <w:rFonts w:ascii="Verdana" w:eastAsiaTheme="minorHAnsi" w:hAnsi="Verdana" w:cs="Calibri"/>
                <w:color w:val="000000" w:themeColor="text1"/>
                <w:sz w:val="20"/>
                <w:szCs w:val="20"/>
                <w:lang w:eastAsia="en-US"/>
              </w:rPr>
              <w:t>h young people, practicing anti-</w:t>
            </w:r>
            <w:r w:rsidRPr="00570E3F">
              <w:rPr>
                <w:rFonts w:ascii="Verdana" w:eastAsiaTheme="minorHAnsi" w:hAnsi="Verdana" w:cs="Calibri"/>
                <w:color w:val="000000" w:themeColor="text1"/>
                <w:sz w:val="20"/>
                <w:szCs w:val="20"/>
                <w:lang w:eastAsia="en-US"/>
              </w:rPr>
              <w:t>discriminatory ways of working and the ability to employ Step by Steps equal opportunities policy.</w:t>
            </w:r>
          </w:p>
        </w:tc>
        <w:tc>
          <w:tcPr>
            <w:tcW w:w="1134" w:type="dxa"/>
          </w:tcPr>
          <w:p w14:paraId="1A4AF244"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483CDD50"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570568C4" w14:textId="77777777" w:rsidTr="008A313B">
        <w:tc>
          <w:tcPr>
            <w:tcW w:w="7196" w:type="dxa"/>
            <w:vAlign w:val="center"/>
          </w:tcPr>
          <w:p w14:paraId="2FABF2E8"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Ability to apply consistent</w:t>
            </w:r>
            <w:r w:rsidR="00A86658" w:rsidRPr="00570E3F">
              <w:rPr>
                <w:rFonts w:ascii="Verdana" w:eastAsiaTheme="minorHAnsi" w:hAnsi="Verdana" w:cs="Calibri"/>
                <w:color w:val="000000" w:themeColor="text1"/>
                <w:sz w:val="20"/>
                <w:szCs w:val="20"/>
                <w:lang w:eastAsia="en-US"/>
              </w:rPr>
              <w:t>ly high</w:t>
            </w:r>
            <w:r w:rsidRPr="00570E3F">
              <w:rPr>
                <w:rFonts w:ascii="Verdana" w:eastAsiaTheme="minorHAnsi" w:hAnsi="Verdana" w:cs="Calibri"/>
                <w:color w:val="000000" w:themeColor="text1"/>
                <w:sz w:val="20"/>
                <w:szCs w:val="20"/>
                <w:lang w:eastAsia="en-US"/>
              </w:rPr>
              <w:t xml:space="preserve"> standards and to work on own initiative.</w:t>
            </w:r>
          </w:p>
        </w:tc>
        <w:tc>
          <w:tcPr>
            <w:tcW w:w="1134" w:type="dxa"/>
          </w:tcPr>
          <w:p w14:paraId="72927B74"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789714C9"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2010D0BE" w14:textId="77777777" w:rsidTr="008A313B">
        <w:tc>
          <w:tcPr>
            <w:tcW w:w="7196" w:type="dxa"/>
            <w:vAlign w:val="center"/>
          </w:tcPr>
          <w:p w14:paraId="059109E3"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Abil</w:t>
            </w:r>
            <w:r w:rsidR="00A86658" w:rsidRPr="00570E3F">
              <w:rPr>
                <w:rFonts w:ascii="Verdana" w:eastAsiaTheme="minorHAnsi" w:hAnsi="Verdana" w:cs="Calibri"/>
                <w:color w:val="000000" w:themeColor="text1"/>
                <w:sz w:val="20"/>
                <w:szCs w:val="20"/>
                <w:lang w:eastAsia="en-US"/>
              </w:rPr>
              <w:t>ity to plan and prioritise work</w:t>
            </w:r>
            <w:r w:rsidRPr="00570E3F">
              <w:rPr>
                <w:rFonts w:ascii="Verdana" w:eastAsiaTheme="minorHAnsi" w:hAnsi="Verdana" w:cs="Calibri"/>
                <w:color w:val="000000" w:themeColor="text1"/>
                <w:sz w:val="20"/>
                <w:szCs w:val="20"/>
                <w:lang w:eastAsia="en-US"/>
              </w:rPr>
              <w:t xml:space="preserve"> and able to respond to time sensitive tasks.</w:t>
            </w:r>
          </w:p>
        </w:tc>
        <w:tc>
          <w:tcPr>
            <w:tcW w:w="1134" w:type="dxa"/>
          </w:tcPr>
          <w:p w14:paraId="28350569"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51D4C9D"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FE15D3B" w14:textId="77777777" w:rsidTr="008A313B">
        <w:tc>
          <w:tcPr>
            <w:tcW w:w="7196" w:type="dxa"/>
            <w:vAlign w:val="center"/>
          </w:tcPr>
          <w:p w14:paraId="4024DB38"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 xml:space="preserve">Ability to work on own initiative in line with Policy and Procedure. </w:t>
            </w:r>
          </w:p>
        </w:tc>
        <w:tc>
          <w:tcPr>
            <w:tcW w:w="1134" w:type="dxa"/>
          </w:tcPr>
          <w:p w14:paraId="60FAD726"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21CA48D" w14:textId="77777777" w:rsidR="003B2849" w:rsidRPr="008847BE" w:rsidRDefault="003B2849" w:rsidP="00B92854">
            <w:pPr>
              <w:spacing w:before="60" w:after="60"/>
              <w:jc w:val="center"/>
              <w:rPr>
                <w:rFonts w:ascii="Calibri" w:hAnsi="Calibri" w:cs="Tahoma"/>
                <w:sz w:val="20"/>
                <w:szCs w:val="20"/>
                <w:lang w:eastAsia="ja-JP"/>
              </w:rPr>
            </w:pPr>
          </w:p>
        </w:tc>
      </w:tr>
      <w:tr w:rsidR="00D052FC" w:rsidRPr="008847BE" w14:paraId="58808045" w14:textId="77777777" w:rsidTr="008A313B">
        <w:tc>
          <w:tcPr>
            <w:tcW w:w="7196" w:type="dxa"/>
            <w:vAlign w:val="center"/>
          </w:tcPr>
          <w:p w14:paraId="33C2A07D" w14:textId="77777777" w:rsidR="00D052FC" w:rsidRPr="00570E3F" w:rsidRDefault="00D052FC"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 xml:space="preserve">Car driver. </w:t>
            </w:r>
          </w:p>
        </w:tc>
        <w:tc>
          <w:tcPr>
            <w:tcW w:w="1134" w:type="dxa"/>
          </w:tcPr>
          <w:p w14:paraId="4C939F38" w14:textId="77777777" w:rsidR="00D052FC" w:rsidRPr="00570E3F" w:rsidRDefault="00D052FC" w:rsidP="00B92854">
            <w:pPr>
              <w:spacing w:before="60" w:after="60"/>
              <w:jc w:val="center"/>
              <w:rPr>
                <w:rFonts w:ascii="Verdana" w:eastAsiaTheme="minorHAnsi" w:hAnsi="Verdana" w:cs="Calibri"/>
                <w:color w:val="000000" w:themeColor="text1"/>
                <w:sz w:val="20"/>
                <w:szCs w:val="20"/>
                <w:lang w:eastAsia="en-US"/>
              </w:rPr>
            </w:pPr>
          </w:p>
        </w:tc>
        <w:tc>
          <w:tcPr>
            <w:tcW w:w="1134" w:type="dxa"/>
          </w:tcPr>
          <w:p w14:paraId="56500FF1" w14:textId="77777777" w:rsidR="00D052FC" w:rsidRPr="008847BE" w:rsidRDefault="00D052FC" w:rsidP="00B92854">
            <w:pPr>
              <w:spacing w:before="60" w:after="60"/>
              <w:jc w:val="center"/>
              <w:rPr>
                <w:rFonts w:ascii="Calibri" w:hAnsi="Calibri" w:cs="Tahoma"/>
                <w:sz w:val="20"/>
                <w:szCs w:val="20"/>
                <w:lang w:eastAsia="ja-JP"/>
              </w:rPr>
            </w:pPr>
            <w:r>
              <w:rPr>
                <w:rFonts w:ascii="Calibri" w:hAnsi="Calibri" w:cs="Tahoma"/>
                <w:sz w:val="20"/>
                <w:szCs w:val="20"/>
                <w:lang w:eastAsia="ja-JP"/>
              </w:rPr>
              <w:t>Yes</w:t>
            </w:r>
          </w:p>
        </w:tc>
      </w:tr>
      <w:tr w:rsidR="003B2849" w:rsidRPr="008847BE" w14:paraId="79EF0E15" w14:textId="77777777" w:rsidTr="008A313B">
        <w:tc>
          <w:tcPr>
            <w:tcW w:w="7196" w:type="dxa"/>
            <w:vAlign w:val="center"/>
          </w:tcPr>
          <w:p w14:paraId="54C5AA3C"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 xml:space="preserve">Good communication skills both written and verbal as well as the ability to maintain accurate records, both written and computerised. </w:t>
            </w:r>
          </w:p>
        </w:tc>
        <w:tc>
          <w:tcPr>
            <w:tcW w:w="1134" w:type="dxa"/>
          </w:tcPr>
          <w:p w14:paraId="3E20B177"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0744EAC4"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2FD8FE11" w14:textId="77777777" w:rsidTr="008A313B">
        <w:tc>
          <w:tcPr>
            <w:tcW w:w="7196" w:type="dxa"/>
            <w:vAlign w:val="center"/>
          </w:tcPr>
          <w:p w14:paraId="62FC3443"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Poss</w:t>
            </w:r>
            <w:r w:rsidR="00A86658" w:rsidRPr="00570E3F">
              <w:rPr>
                <w:rFonts w:ascii="Verdana" w:eastAsiaTheme="minorHAnsi" w:hAnsi="Verdana" w:cs="Calibri"/>
                <w:color w:val="000000" w:themeColor="text1"/>
                <w:sz w:val="20"/>
                <w:szCs w:val="20"/>
                <w:lang w:eastAsia="en-US"/>
              </w:rPr>
              <w:t>esses strong negotiating skills</w:t>
            </w:r>
            <w:r w:rsidRPr="00570E3F">
              <w:rPr>
                <w:rFonts w:ascii="Verdana" w:eastAsiaTheme="minorHAnsi" w:hAnsi="Verdana" w:cs="Calibri"/>
                <w:color w:val="000000" w:themeColor="text1"/>
                <w:sz w:val="20"/>
                <w:szCs w:val="20"/>
                <w:lang w:eastAsia="en-US"/>
              </w:rPr>
              <w:t xml:space="preserve"> and assertiveness. Has the ability to handle difficult situations and set and maintain boundaries whilst developing and maintaining positive working relationships with young people.  </w:t>
            </w:r>
          </w:p>
        </w:tc>
        <w:tc>
          <w:tcPr>
            <w:tcW w:w="1134" w:type="dxa"/>
          </w:tcPr>
          <w:p w14:paraId="006DD944"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134C0E6"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9D42F1D" w14:textId="77777777" w:rsidTr="008A313B">
        <w:tc>
          <w:tcPr>
            <w:tcW w:w="7196" w:type="dxa"/>
            <w:vAlign w:val="center"/>
          </w:tcPr>
          <w:p w14:paraId="32978E3B" w14:textId="77777777" w:rsidR="003B2849" w:rsidRPr="00570E3F" w:rsidRDefault="00A86658" w:rsidP="00B92854">
            <w:pPr>
              <w:autoSpaceDE w:val="0"/>
              <w:autoSpaceDN w:val="0"/>
              <w:adjustRightInd w:val="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Possesses good</w:t>
            </w:r>
            <w:r w:rsidR="003B2849" w:rsidRPr="00570E3F">
              <w:rPr>
                <w:rFonts w:ascii="Verdana" w:eastAsiaTheme="minorHAnsi" w:hAnsi="Verdana" w:cs="Calibri"/>
                <w:color w:val="000000" w:themeColor="text1"/>
                <w:sz w:val="20"/>
                <w:szCs w:val="20"/>
                <w:lang w:eastAsia="en-US"/>
              </w:rPr>
              <w:t xml:space="preserve"> IT skills such as Microsoft Word, Excel, E-mail, Data inputting</w:t>
            </w:r>
            <w:r w:rsidR="00D052FC" w:rsidRPr="00570E3F">
              <w:rPr>
                <w:rFonts w:ascii="Verdana" w:eastAsiaTheme="minorHAnsi" w:hAnsi="Verdana" w:cs="Calibri"/>
                <w:color w:val="000000" w:themeColor="text1"/>
                <w:sz w:val="20"/>
                <w:szCs w:val="20"/>
                <w:lang w:eastAsia="en-US"/>
              </w:rPr>
              <w:t>, use of databases</w:t>
            </w:r>
            <w:r w:rsidR="003B2849" w:rsidRPr="00570E3F">
              <w:rPr>
                <w:rFonts w:ascii="Verdana" w:eastAsiaTheme="minorHAnsi" w:hAnsi="Verdana" w:cs="Calibri"/>
                <w:color w:val="000000" w:themeColor="text1"/>
                <w:sz w:val="20"/>
                <w:szCs w:val="20"/>
                <w:lang w:eastAsia="en-US"/>
              </w:rPr>
              <w:t xml:space="preserve"> and internet.</w:t>
            </w:r>
          </w:p>
        </w:tc>
        <w:tc>
          <w:tcPr>
            <w:tcW w:w="1134" w:type="dxa"/>
          </w:tcPr>
          <w:p w14:paraId="7B384A87"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3990247A"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2AEFF07D" w14:textId="77777777" w:rsidTr="008A313B">
        <w:tc>
          <w:tcPr>
            <w:tcW w:w="7196" w:type="dxa"/>
            <w:vAlign w:val="center"/>
          </w:tcPr>
          <w:p w14:paraId="0C2060BA"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Drive, enthusiasm, dynamism, and a sense of humour.</w:t>
            </w:r>
          </w:p>
        </w:tc>
        <w:tc>
          <w:tcPr>
            <w:tcW w:w="1134" w:type="dxa"/>
          </w:tcPr>
          <w:p w14:paraId="512B7658"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0B67DF58"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3580B36" w14:textId="77777777" w:rsidTr="008A313B">
        <w:tc>
          <w:tcPr>
            <w:tcW w:w="7196" w:type="dxa"/>
            <w:vAlign w:val="center"/>
          </w:tcPr>
          <w:p w14:paraId="51E9A3C1" w14:textId="77777777" w:rsidR="003B2849" w:rsidRPr="00570E3F" w:rsidRDefault="00A86658"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Good knowledge of r</w:t>
            </w:r>
            <w:r w:rsidR="003B2849" w:rsidRPr="00570E3F">
              <w:rPr>
                <w:rFonts w:ascii="Verdana" w:eastAsiaTheme="minorHAnsi" w:hAnsi="Verdana" w:cs="Calibri"/>
                <w:color w:val="000000" w:themeColor="text1"/>
                <w:sz w:val="20"/>
                <w:szCs w:val="20"/>
                <w:lang w:eastAsia="en-US"/>
              </w:rPr>
              <w:t xml:space="preserve">ights and responsibilities associated with different forms of occupancy agreements – particularly Tenancies and Licence agreements. </w:t>
            </w:r>
          </w:p>
        </w:tc>
        <w:tc>
          <w:tcPr>
            <w:tcW w:w="1134" w:type="dxa"/>
          </w:tcPr>
          <w:p w14:paraId="0B3C13BC"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ACDC700" w14:textId="77777777" w:rsidR="003B2849" w:rsidRPr="008847BE" w:rsidRDefault="003B2849" w:rsidP="00B92854">
            <w:pPr>
              <w:spacing w:before="60" w:after="60"/>
              <w:jc w:val="center"/>
              <w:rPr>
                <w:rFonts w:ascii="Calibri" w:hAnsi="Calibri" w:cs="Tahoma"/>
                <w:sz w:val="20"/>
                <w:szCs w:val="20"/>
                <w:lang w:eastAsia="ja-JP"/>
              </w:rPr>
            </w:pPr>
          </w:p>
        </w:tc>
      </w:tr>
    </w:tbl>
    <w:p w14:paraId="43B30A02" w14:textId="77777777" w:rsidR="008847BE" w:rsidRPr="008847BE" w:rsidRDefault="008847BE" w:rsidP="00AA2A16">
      <w:pPr>
        <w:pStyle w:val="ListParagraph"/>
        <w:ind w:left="0"/>
        <w:rPr>
          <w:rFonts w:ascii="Calibri" w:hAnsi="Calibri"/>
          <w:b/>
          <w:sz w:val="20"/>
          <w:szCs w:val="20"/>
        </w:rPr>
      </w:pPr>
    </w:p>
    <w:p w14:paraId="5777E243" w14:textId="77777777" w:rsidR="007940E8" w:rsidRDefault="007940E8" w:rsidP="007940E8">
      <w:pPr>
        <w:rPr>
          <w:rFonts w:ascii="Verdana" w:hAnsi="Verdana"/>
          <w:b/>
          <w:i/>
          <w:sz w:val="16"/>
          <w:szCs w:val="16"/>
          <w:lang w:val="en-US"/>
        </w:rPr>
      </w:pPr>
      <w:r w:rsidRPr="00037904">
        <w:rPr>
          <w:rFonts w:ascii="Verdana" w:hAnsi="Verdana"/>
          <w:b/>
          <w:i/>
          <w:sz w:val="16"/>
          <w:szCs w:val="16"/>
          <w:lang w:val="en-US"/>
        </w:rPr>
        <w:t>These key responsibilities are not necessarily an exhaustive list of duties but are intended to reflect the range of duties the post-holder will perform</w:t>
      </w:r>
      <w:r>
        <w:rPr>
          <w:rFonts w:ascii="Verdana" w:hAnsi="Verdana"/>
          <w:b/>
          <w:i/>
          <w:sz w:val="16"/>
          <w:szCs w:val="16"/>
          <w:lang w:val="en-US"/>
        </w:rPr>
        <w:t>.</w:t>
      </w:r>
    </w:p>
    <w:p w14:paraId="01C212D6" w14:textId="77777777" w:rsidR="00DA2775" w:rsidRPr="007940E8" w:rsidRDefault="00DA2775" w:rsidP="00DA2775">
      <w:pPr>
        <w:rPr>
          <w:rFonts w:ascii="Verdana" w:hAnsi="Verdana" w:cs="Calibri"/>
          <w:color w:val="000000" w:themeColor="text1"/>
          <w:sz w:val="20"/>
          <w:szCs w:val="20"/>
          <w:lang w:val="en-US"/>
        </w:rPr>
      </w:pPr>
    </w:p>
    <w:p w14:paraId="0D59591D" w14:textId="77777777" w:rsidR="00DA2775" w:rsidRPr="00A779DF" w:rsidRDefault="00DA2775" w:rsidP="00DA2775">
      <w:pPr>
        <w:rPr>
          <w:rFonts w:ascii="Verdana" w:hAnsi="Verdana" w:cs="Calibri"/>
          <w:color w:val="000000" w:themeColor="text1"/>
          <w:sz w:val="20"/>
          <w:szCs w:val="20"/>
        </w:rPr>
      </w:pPr>
    </w:p>
    <w:p w14:paraId="14ED4F5D" w14:textId="77777777" w:rsidR="00DA2775" w:rsidRDefault="00DA2775" w:rsidP="00D052FC">
      <w:pPr>
        <w:rPr>
          <w:rFonts w:ascii="Calibri" w:hAnsi="Calibri"/>
          <w:sz w:val="20"/>
        </w:rPr>
      </w:pPr>
    </w:p>
    <w:sectPr w:rsidR="00DA2775" w:rsidSect="00B82CED">
      <w:headerReference w:type="default" r:id="rId7"/>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1528" w14:textId="77777777" w:rsidR="005F1E73" w:rsidRDefault="005F1E73" w:rsidP="00FF787D">
      <w:r>
        <w:separator/>
      </w:r>
    </w:p>
  </w:endnote>
  <w:endnote w:type="continuationSeparator" w:id="0">
    <w:p w14:paraId="56B4BB04" w14:textId="77777777" w:rsidR="005F1E73" w:rsidRDefault="005F1E73" w:rsidP="00FF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1F8E" w14:textId="77777777" w:rsidR="005F1E73" w:rsidRDefault="005F1E73" w:rsidP="00FF787D">
      <w:r>
        <w:separator/>
      </w:r>
    </w:p>
  </w:footnote>
  <w:footnote w:type="continuationSeparator" w:id="0">
    <w:p w14:paraId="001A53E7" w14:textId="77777777" w:rsidR="005F1E73" w:rsidRDefault="005F1E73" w:rsidP="00FF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6549" w14:textId="77777777" w:rsidR="00F378BB" w:rsidRPr="004547E8" w:rsidRDefault="00F378BB" w:rsidP="00F378BB">
    <w:pPr>
      <w:pStyle w:val="Header"/>
      <w:jc w:val="right"/>
      <w:rPr>
        <w:b/>
        <w:noProof/>
        <w:color w:val="412774"/>
        <w:sz w:val="28"/>
        <w:szCs w:val="20"/>
        <w:lang w:eastAsia="en-GB"/>
      </w:rPr>
    </w:pPr>
    <w:r w:rsidRPr="004547E8">
      <w:rPr>
        <w:b/>
        <w:noProof/>
        <w:color w:val="412774"/>
        <w:sz w:val="28"/>
        <w:szCs w:val="20"/>
        <w:lang w:eastAsia="en-GB"/>
      </w:rPr>
      <w:drawing>
        <wp:anchor distT="0" distB="0" distL="114300" distR="114300" simplePos="0" relativeHeight="251659264" behindDoc="1" locked="0" layoutInCell="1" allowOverlap="1" wp14:anchorId="569B6568" wp14:editId="5216F334">
          <wp:simplePos x="0" y="0"/>
          <wp:positionH relativeFrom="column">
            <wp:posOffset>-407086</wp:posOffset>
          </wp:positionH>
          <wp:positionV relativeFrom="paragraph">
            <wp:posOffset>-92787</wp:posOffset>
          </wp:positionV>
          <wp:extent cx="1800000" cy="853200"/>
          <wp:effectExtent l="0" t="0" r="0" b="4445"/>
          <wp:wrapTight wrapText="bothSides">
            <wp:wrapPolygon edited="0">
              <wp:start x="0" y="0"/>
              <wp:lineTo x="0" y="21230"/>
              <wp:lineTo x="21265" y="21230"/>
              <wp:lineTo x="21265" y="0"/>
              <wp:lineTo x="0" y="0"/>
            </wp:wrapPolygon>
          </wp:wrapTight>
          <wp:docPr id="1" name="Picture 1" descr="A logo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number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853200"/>
                  </a:xfrm>
                  <a:prstGeom prst="rect">
                    <a:avLst/>
                  </a:prstGeom>
                </pic:spPr>
              </pic:pic>
            </a:graphicData>
          </a:graphic>
        </wp:anchor>
      </w:drawing>
    </w:r>
    <w:r w:rsidRPr="004547E8">
      <w:rPr>
        <w:b/>
        <w:noProof/>
        <w:color w:val="412774"/>
        <w:sz w:val="28"/>
        <w:szCs w:val="20"/>
        <w:lang w:eastAsia="en-GB"/>
      </w:rPr>
      <w:t>ROLE PROFILE</w:t>
    </w:r>
  </w:p>
  <w:p w14:paraId="06CA3949" w14:textId="015BB257" w:rsidR="00FF787D" w:rsidRPr="00F378BB" w:rsidRDefault="00FF787D" w:rsidP="00F37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F00"/>
    <w:multiLevelType w:val="hybridMultilevel"/>
    <w:tmpl w:val="49AA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E60B5E"/>
    <w:multiLevelType w:val="hybridMultilevel"/>
    <w:tmpl w:val="6A00F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26867"/>
    <w:multiLevelType w:val="hybridMultilevel"/>
    <w:tmpl w:val="2036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37945"/>
    <w:multiLevelType w:val="hybridMultilevel"/>
    <w:tmpl w:val="5D84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D396C"/>
    <w:multiLevelType w:val="hybridMultilevel"/>
    <w:tmpl w:val="45A6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D29C3"/>
    <w:multiLevelType w:val="hybridMultilevel"/>
    <w:tmpl w:val="D51E741C"/>
    <w:lvl w:ilvl="0" w:tplc="0E96E8C4">
      <w:start w:val="1"/>
      <w:numFmt w:val="lowerLetter"/>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67F10"/>
    <w:multiLevelType w:val="hybridMultilevel"/>
    <w:tmpl w:val="B0AC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F243E"/>
    <w:multiLevelType w:val="hybridMultilevel"/>
    <w:tmpl w:val="3CA4E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07035A"/>
    <w:multiLevelType w:val="hybridMultilevel"/>
    <w:tmpl w:val="9A10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947CFB"/>
    <w:multiLevelType w:val="hybridMultilevel"/>
    <w:tmpl w:val="D3E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5201C"/>
    <w:multiLevelType w:val="hybridMultilevel"/>
    <w:tmpl w:val="0B82B476"/>
    <w:lvl w:ilvl="0" w:tplc="04090001">
      <w:start w:val="1"/>
      <w:numFmt w:val="bullet"/>
      <w:lvlText w:val=""/>
      <w:lvlJc w:val="left"/>
      <w:pPr>
        <w:tabs>
          <w:tab w:val="num" w:pos="1418"/>
        </w:tabs>
        <w:ind w:left="1418" w:hanging="284"/>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1" w15:restartNumberingAfterBreak="0">
    <w:nsid w:val="1F303066"/>
    <w:multiLevelType w:val="hybridMultilevel"/>
    <w:tmpl w:val="FAECF5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5C24103"/>
    <w:multiLevelType w:val="hybridMultilevel"/>
    <w:tmpl w:val="FC14491C"/>
    <w:lvl w:ilvl="0" w:tplc="A3C2BB52">
      <w:start w:val="1"/>
      <w:numFmt w:val="bullet"/>
      <w:lvlText w:val=""/>
      <w:lvlJc w:val="left"/>
      <w:pPr>
        <w:ind w:left="36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B7001"/>
    <w:multiLevelType w:val="hybridMultilevel"/>
    <w:tmpl w:val="3ECA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B054D"/>
    <w:multiLevelType w:val="hybridMultilevel"/>
    <w:tmpl w:val="2140FD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09A3484"/>
    <w:multiLevelType w:val="hybridMultilevel"/>
    <w:tmpl w:val="E7ECEE9A"/>
    <w:lvl w:ilvl="0" w:tplc="DCC8819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813E0"/>
    <w:multiLevelType w:val="hybridMultilevel"/>
    <w:tmpl w:val="B92C5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DA1296"/>
    <w:multiLevelType w:val="hybridMultilevel"/>
    <w:tmpl w:val="6E6C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74994"/>
    <w:multiLevelType w:val="hybridMultilevel"/>
    <w:tmpl w:val="CD96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422E8"/>
    <w:multiLevelType w:val="hybridMultilevel"/>
    <w:tmpl w:val="C8A61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7A3775"/>
    <w:multiLevelType w:val="hybridMultilevel"/>
    <w:tmpl w:val="9612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20B3F"/>
    <w:multiLevelType w:val="hybridMultilevel"/>
    <w:tmpl w:val="5334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67109"/>
    <w:multiLevelType w:val="hybridMultilevel"/>
    <w:tmpl w:val="6024D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6F6332"/>
    <w:multiLevelType w:val="hybridMultilevel"/>
    <w:tmpl w:val="A2A4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804F5"/>
    <w:multiLevelType w:val="hybridMultilevel"/>
    <w:tmpl w:val="CC18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F5099"/>
    <w:multiLevelType w:val="hybridMultilevel"/>
    <w:tmpl w:val="876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01642"/>
    <w:multiLevelType w:val="hybridMultilevel"/>
    <w:tmpl w:val="32F8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F4A4C"/>
    <w:multiLevelType w:val="hybridMultilevel"/>
    <w:tmpl w:val="203A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D24E1"/>
    <w:multiLevelType w:val="hybridMultilevel"/>
    <w:tmpl w:val="F00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D4DA7"/>
    <w:multiLevelType w:val="hybridMultilevel"/>
    <w:tmpl w:val="992E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624C36"/>
    <w:multiLevelType w:val="hybridMultilevel"/>
    <w:tmpl w:val="497A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46DB"/>
    <w:multiLevelType w:val="hybridMultilevel"/>
    <w:tmpl w:val="EA36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F1840"/>
    <w:multiLevelType w:val="hybridMultilevel"/>
    <w:tmpl w:val="FC84D920"/>
    <w:lvl w:ilvl="0" w:tplc="2C2878F8">
      <w:start w:val="1"/>
      <w:numFmt w:val="bullet"/>
      <w:lvlText w:val=""/>
      <w:lvlJc w:val="left"/>
      <w:pPr>
        <w:ind w:left="360" w:hanging="360"/>
      </w:pPr>
      <w:rPr>
        <w:rFonts w:ascii="Symbol" w:hAnsi="Symbo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4C18AE"/>
    <w:multiLevelType w:val="hybridMultilevel"/>
    <w:tmpl w:val="FC82ACB2"/>
    <w:lvl w:ilvl="0" w:tplc="DCC8819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07F7D"/>
    <w:multiLevelType w:val="hybridMultilevel"/>
    <w:tmpl w:val="7BA04634"/>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35" w15:restartNumberingAfterBreak="0">
    <w:nsid w:val="75B61EB6"/>
    <w:multiLevelType w:val="hybridMultilevel"/>
    <w:tmpl w:val="BA56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E4AC1"/>
    <w:multiLevelType w:val="hybridMultilevel"/>
    <w:tmpl w:val="3444646A"/>
    <w:lvl w:ilvl="0" w:tplc="49A6B8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0CC4"/>
    <w:multiLevelType w:val="hybridMultilevel"/>
    <w:tmpl w:val="C50AA422"/>
    <w:lvl w:ilvl="0" w:tplc="04090001">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912870"/>
    <w:multiLevelType w:val="hybridMultilevel"/>
    <w:tmpl w:val="0CD2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32C78"/>
    <w:multiLevelType w:val="hybridMultilevel"/>
    <w:tmpl w:val="AD9A7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294ED6"/>
    <w:multiLevelType w:val="hybridMultilevel"/>
    <w:tmpl w:val="3F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74AC1"/>
    <w:multiLevelType w:val="hybridMultilevel"/>
    <w:tmpl w:val="2F5E8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129498">
    <w:abstractNumId w:val="36"/>
  </w:num>
  <w:num w:numId="2" w16cid:durableId="1663703178">
    <w:abstractNumId w:val="29"/>
  </w:num>
  <w:num w:numId="3" w16cid:durableId="748884429">
    <w:abstractNumId w:val="41"/>
  </w:num>
  <w:num w:numId="4" w16cid:durableId="1201825321">
    <w:abstractNumId w:val="8"/>
  </w:num>
  <w:num w:numId="5" w16cid:durableId="1243563551">
    <w:abstractNumId w:val="2"/>
  </w:num>
  <w:num w:numId="6" w16cid:durableId="1599945658">
    <w:abstractNumId w:val="10"/>
  </w:num>
  <w:num w:numId="7" w16cid:durableId="1459835900">
    <w:abstractNumId w:val="39"/>
  </w:num>
  <w:num w:numId="8" w16cid:durableId="1583954277">
    <w:abstractNumId w:val="16"/>
  </w:num>
  <w:num w:numId="9" w16cid:durableId="754784909">
    <w:abstractNumId w:val="32"/>
  </w:num>
  <w:num w:numId="10" w16cid:durableId="2001887165">
    <w:abstractNumId w:val="24"/>
  </w:num>
  <w:num w:numId="11" w16cid:durableId="1755469114">
    <w:abstractNumId w:val="37"/>
  </w:num>
  <w:num w:numId="12" w16cid:durableId="2082751023">
    <w:abstractNumId w:val="20"/>
  </w:num>
  <w:num w:numId="13" w16cid:durableId="528840142">
    <w:abstractNumId w:val="1"/>
  </w:num>
  <w:num w:numId="14" w16cid:durableId="1940408040">
    <w:abstractNumId w:val="40"/>
  </w:num>
  <w:num w:numId="15" w16cid:durableId="205526670">
    <w:abstractNumId w:val="33"/>
  </w:num>
  <w:num w:numId="16" w16cid:durableId="1925332743">
    <w:abstractNumId w:val="15"/>
  </w:num>
  <w:num w:numId="17" w16cid:durableId="996542479">
    <w:abstractNumId w:val="21"/>
  </w:num>
  <w:num w:numId="18" w16cid:durableId="1402632629">
    <w:abstractNumId w:val="22"/>
  </w:num>
  <w:num w:numId="19" w16cid:durableId="1268543618">
    <w:abstractNumId w:val="34"/>
  </w:num>
  <w:num w:numId="20" w16cid:durableId="1498959175">
    <w:abstractNumId w:val="19"/>
  </w:num>
  <w:num w:numId="21" w16cid:durableId="1551379089">
    <w:abstractNumId w:val="0"/>
  </w:num>
  <w:num w:numId="22" w16cid:durableId="1687824042">
    <w:abstractNumId w:val="18"/>
  </w:num>
  <w:num w:numId="23" w16cid:durableId="1858615742">
    <w:abstractNumId w:val="3"/>
  </w:num>
  <w:num w:numId="24" w16cid:durableId="2114393908">
    <w:abstractNumId w:val="9"/>
  </w:num>
  <w:num w:numId="25" w16cid:durableId="1657106524">
    <w:abstractNumId w:val="38"/>
  </w:num>
  <w:num w:numId="26" w16cid:durableId="1629506032">
    <w:abstractNumId w:val="26"/>
  </w:num>
  <w:num w:numId="27" w16cid:durableId="1584606110">
    <w:abstractNumId w:val="23"/>
  </w:num>
  <w:num w:numId="28" w16cid:durableId="9265791">
    <w:abstractNumId w:val="25"/>
  </w:num>
  <w:num w:numId="29" w16cid:durableId="1660424113">
    <w:abstractNumId w:val="13"/>
  </w:num>
  <w:num w:numId="30" w16cid:durableId="1807500999">
    <w:abstractNumId w:val="28"/>
  </w:num>
  <w:num w:numId="31" w16cid:durableId="1462846900">
    <w:abstractNumId w:val="35"/>
  </w:num>
  <w:num w:numId="32" w16cid:durableId="1632053641">
    <w:abstractNumId w:val="4"/>
  </w:num>
  <w:num w:numId="33" w16cid:durableId="1619071634">
    <w:abstractNumId w:val="27"/>
  </w:num>
  <w:num w:numId="34" w16cid:durableId="1069423074">
    <w:abstractNumId w:val="6"/>
  </w:num>
  <w:num w:numId="35" w16cid:durableId="1727298918">
    <w:abstractNumId w:val="5"/>
  </w:num>
  <w:num w:numId="36" w16cid:durableId="1838379888">
    <w:abstractNumId w:val="11"/>
  </w:num>
  <w:num w:numId="37" w16cid:durableId="218178572">
    <w:abstractNumId w:val="31"/>
  </w:num>
  <w:num w:numId="38" w16cid:durableId="459959699">
    <w:abstractNumId w:val="17"/>
  </w:num>
  <w:num w:numId="39" w16cid:durableId="1804881298">
    <w:abstractNumId w:val="30"/>
  </w:num>
  <w:num w:numId="40" w16cid:durableId="1034817347">
    <w:abstractNumId w:val="12"/>
  </w:num>
  <w:num w:numId="41" w16cid:durableId="10507655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3481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6"/>
    <w:rsid w:val="00005ED7"/>
    <w:rsid w:val="000236DA"/>
    <w:rsid w:val="000C75CA"/>
    <w:rsid w:val="0018776D"/>
    <w:rsid w:val="001D2259"/>
    <w:rsid w:val="002302D8"/>
    <w:rsid w:val="00296AD5"/>
    <w:rsid w:val="002B28A8"/>
    <w:rsid w:val="002B6AA2"/>
    <w:rsid w:val="00301922"/>
    <w:rsid w:val="003105E1"/>
    <w:rsid w:val="003550BE"/>
    <w:rsid w:val="003A5D34"/>
    <w:rsid w:val="003B2849"/>
    <w:rsid w:val="004229B5"/>
    <w:rsid w:val="00426061"/>
    <w:rsid w:val="00485C5A"/>
    <w:rsid w:val="004B0AE8"/>
    <w:rsid w:val="004B2BFB"/>
    <w:rsid w:val="004C36FA"/>
    <w:rsid w:val="004C55F9"/>
    <w:rsid w:val="00512422"/>
    <w:rsid w:val="00570E3F"/>
    <w:rsid w:val="00573DA4"/>
    <w:rsid w:val="005A43E5"/>
    <w:rsid w:val="005C632A"/>
    <w:rsid w:val="005D5A3D"/>
    <w:rsid w:val="005F1E73"/>
    <w:rsid w:val="00677763"/>
    <w:rsid w:val="0069028A"/>
    <w:rsid w:val="006C6731"/>
    <w:rsid w:val="006D29BF"/>
    <w:rsid w:val="006F4D33"/>
    <w:rsid w:val="00713796"/>
    <w:rsid w:val="007365C4"/>
    <w:rsid w:val="00740D66"/>
    <w:rsid w:val="007553F5"/>
    <w:rsid w:val="007569F0"/>
    <w:rsid w:val="007940E8"/>
    <w:rsid w:val="00794AB8"/>
    <w:rsid w:val="007B4E23"/>
    <w:rsid w:val="00857F10"/>
    <w:rsid w:val="008678E6"/>
    <w:rsid w:val="008847BE"/>
    <w:rsid w:val="008A0CF6"/>
    <w:rsid w:val="008A112F"/>
    <w:rsid w:val="008A313B"/>
    <w:rsid w:val="008A3ECD"/>
    <w:rsid w:val="008C2EAC"/>
    <w:rsid w:val="00904E13"/>
    <w:rsid w:val="00970BA6"/>
    <w:rsid w:val="009F415E"/>
    <w:rsid w:val="00A0300F"/>
    <w:rsid w:val="00A04CE6"/>
    <w:rsid w:val="00A86658"/>
    <w:rsid w:val="00A94DE5"/>
    <w:rsid w:val="00AA2A16"/>
    <w:rsid w:val="00AB1279"/>
    <w:rsid w:val="00AB59B5"/>
    <w:rsid w:val="00AC01FD"/>
    <w:rsid w:val="00B00CD8"/>
    <w:rsid w:val="00B10603"/>
    <w:rsid w:val="00B11E7D"/>
    <w:rsid w:val="00B238E2"/>
    <w:rsid w:val="00B71465"/>
    <w:rsid w:val="00B75B4D"/>
    <w:rsid w:val="00B82CED"/>
    <w:rsid w:val="00BB16CB"/>
    <w:rsid w:val="00BC6B92"/>
    <w:rsid w:val="00BE1AFE"/>
    <w:rsid w:val="00BE26BC"/>
    <w:rsid w:val="00BF4D7E"/>
    <w:rsid w:val="00C23612"/>
    <w:rsid w:val="00C815BF"/>
    <w:rsid w:val="00CA5BCE"/>
    <w:rsid w:val="00D052FC"/>
    <w:rsid w:val="00DA2775"/>
    <w:rsid w:val="00DC3892"/>
    <w:rsid w:val="00DD44F0"/>
    <w:rsid w:val="00E06E01"/>
    <w:rsid w:val="00E21F9B"/>
    <w:rsid w:val="00E8372A"/>
    <w:rsid w:val="00EB3472"/>
    <w:rsid w:val="00F127D5"/>
    <w:rsid w:val="00F260CA"/>
    <w:rsid w:val="00F378BB"/>
    <w:rsid w:val="00F50092"/>
    <w:rsid w:val="00F5157D"/>
    <w:rsid w:val="00F82E63"/>
    <w:rsid w:val="00FB4682"/>
    <w:rsid w:val="00FC157D"/>
    <w:rsid w:val="00FF182A"/>
    <w:rsid w:val="00FF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F952"/>
  <w15:docId w15:val="{A9657ADF-D145-44CC-A0A0-187B2897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1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A2A16"/>
    <w:pPr>
      <w:keepNext/>
      <w:jc w:val="center"/>
      <w:outlineLvl w:val="3"/>
    </w:pPr>
    <w:rPr>
      <w:rFonts w:ascii="Tahoma" w:hAnsi="Tahoma" w:cs="Tahoma"/>
      <w:b/>
      <w:bCs/>
      <w:sz w:val="22"/>
      <w:szCs w:val="20"/>
    </w:rPr>
  </w:style>
  <w:style w:type="paragraph" w:styleId="Heading6">
    <w:name w:val="heading 6"/>
    <w:basedOn w:val="Normal"/>
    <w:next w:val="Normal"/>
    <w:link w:val="Heading6Char"/>
    <w:qFormat/>
    <w:rsid w:val="00AA2A16"/>
    <w:pPr>
      <w:keepNext/>
      <w:jc w:val="center"/>
      <w:outlineLvl w:val="5"/>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A2A16"/>
    <w:rPr>
      <w:rFonts w:ascii="Tahoma" w:eastAsia="Times New Roman" w:hAnsi="Tahoma" w:cs="Tahoma"/>
      <w:b/>
      <w:bCs/>
      <w:szCs w:val="20"/>
    </w:rPr>
  </w:style>
  <w:style w:type="character" w:customStyle="1" w:styleId="Heading6Char">
    <w:name w:val="Heading 6 Char"/>
    <w:basedOn w:val="DefaultParagraphFont"/>
    <w:link w:val="Heading6"/>
    <w:rsid w:val="00AA2A16"/>
    <w:rPr>
      <w:rFonts w:ascii="Tahoma" w:eastAsia="Times New Roman" w:hAnsi="Tahoma" w:cs="Tahoma"/>
      <w:b/>
      <w:bCs/>
      <w:sz w:val="20"/>
      <w:szCs w:val="24"/>
    </w:rPr>
  </w:style>
  <w:style w:type="paragraph" w:styleId="ListParagraph">
    <w:name w:val="List Paragraph"/>
    <w:basedOn w:val="Normal"/>
    <w:uiPriority w:val="34"/>
    <w:qFormat/>
    <w:rsid w:val="00AA2A16"/>
    <w:pPr>
      <w:ind w:left="720"/>
      <w:contextualSpacing/>
    </w:pPr>
  </w:style>
  <w:style w:type="table" w:styleId="TableGrid">
    <w:name w:val="Table Grid"/>
    <w:basedOn w:val="TableNormal"/>
    <w:uiPriority w:val="59"/>
    <w:rsid w:val="00AA2A1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A2A16"/>
    <w:pPr>
      <w:spacing w:after="120" w:line="480" w:lineRule="auto"/>
    </w:pPr>
  </w:style>
  <w:style w:type="character" w:customStyle="1" w:styleId="BodyText2Char">
    <w:name w:val="Body Text 2 Char"/>
    <w:basedOn w:val="DefaultParagraphFont"/>
    <w:link w:val="BodyText2"/>
    <w:uiPriority w:val="99"/>
    <w:semiHidden/>
    <w:rsid w:val="00AA2A16"/>
    <w:rPr>
      <w:rFonts w:ascii="Times New Roman" w:eastAsia="Times New Roman" w:hAnsi="Times New Roman" w:cs="Times New Roman"/>
      <w:sz w:val="24"/>
      <w:szCs w:val="24"/>
    </w:rPr>
  </w:style>
  <w:style w:type="paragraph" w:customStyle="1" w:styleId="Number1">
    <w:name w:val="Number 1"/>
    <w:basedOn w:val="Normal"/>
    <w:rsid w:val="00AA2A16"/>
    <w:pPr>
      <w:spacing w:before="120"/>
      <w:ind w:left="1296" w:hanging="432"/>
    </w:pPr>
    <w:rPr>
      <w:lang w:eastAsia="en-GB"/>
    </w:rPr>
  </w:style>
  <w:style w:type="paragraph" w:customStyle="1" w:styleId="TableBullet">
    <w:name w:val="Table Bullet"/>
    <w:basedOn w:val="Normal"/>
    <w:rsid w:val="0018776D"/>
    <w:pPr>
      <w:spacing w:before="120"/>
      <w:ind w:left="144" w:hanging="144"/>
    </w:pPr>
    <w:rPr>
      <w:sz w:val="20"/>
      <w:lang w:eastAsia="en-GB"/>
    </w:rPr>
  </w:style>
  <w:style w:type="paragraph" w:styleId="Header">
    <w:name w:val="header"/>
    <w:basedOn w:val="Normal"/>
    <w:link w:val="HeaderChar"/>
    <w:uiPriority w:val="99"/>
    <w:unhideWhenUsed/>
    <w:rsid w:val="0018776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8776D"/>
  </w:style>
  <w:style w:type="paragraph" w:styleId="BalloonText">
    <w:name w:val="Balloon Text"/>
    <w:basedOn w:val="Normal"/>
    <w:link w:val="BalloonTextChar"/>
    <w:uiPriority w:val="99"/>
    <w:semiHidden/>
    <w:unhideWhenUsed/>
    <w:rsid w:val="00B82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ED"/>
    <w:rPr>
      <w:rFonts w:ascii="Segoe UI" w:eastAsia="Times New Roman" w:hAnsi="Segoe UI" w:cs="Segoe UI"/>
      <w:sz w:val="18"/>
      <w:szCs w:val="18"/>
    </w:rPr>
  </w:style>
  <w:style w:type="paragraph" w:styleId="Footer">
    <w:name w:val="footer"/>
    <w:basedOn w:val="Normal"/>
    <w:link w:val="FooterChar"/>
    <w:uiPriority w:val="99"/>
    <w:unhideWhenUsed/>
    <w:rsid w:val="00FF787D"/>
    <w:pPr>
      <w:tabs>
        <w:tab w:val="center" w:pos="4513"/>
        <w:tab w:val="right" w:pos="9026"/>
      </w:tabs>
    </w:pPr>
  </w:style>
  <w:style w:type="character" w:customStyle="1" w:styleId="FooterChar">
    <w:name w:val="Footer Char"/>
    <w:basedOn w:val="DefaultParagraphFont"/>
    <w:link w:val="Footer"/>
    <w:uiPriority w:val="99"/>
    <w:rsid w:val="00FF78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Luke.O'Neil</dc:creator>
  <cp:lastModifiedBy>Alex Barber</cp:lastModifiedBy>
  <cp:revision>23</cp:revision>
  <cp:lastPrinted>2016-07-18T12:03:00Z</cp:lastPrinted>
  <dcterms:created xsi:type="dcterms:W3CDTF">2022-06-01T10:47:00Z</dcterms:created>
  <dcterms:modified xsi:type="dcterms:W3CDTF">2026-05-18T15:29:00Z</dcterms:modified>
</cp:coreProperties>
</file>